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2C" w:rsidRPr="00AD1F2C" w:rsidRDefault="00AD1F2C" w:rsidP="00DE1B60">
      <w:pPr>
        <w:spacing w:after="0" w:line="240" w:lineRule="auto"/>
        <w:ind w:left="289" w:hanging="289"/>
        <w:rPr>
          <w:rFonts w:asciiTheme="minorHAnsi" w:hAnsiTheme="minorHAnsi" w:cstheme="minorHAnsi"/>
          <w:sz w:val="16"/>
        </w:rPr>
      </w:pPr>
      <w:r w:rsidRPr="0070428B">
        <w:rPr>
          <w:rFonts w:asciiTheme="minorHAnsi" w:eastAsia="Arial" w:hAnsiTheme="minorHAnsi" w:cstheme="minorHAnsi"/>
          <w:b/>
          <w:sz w:val="24"/>
          <w:u w:val="single"/>
        </w:rPr>
        <w:t xml:space="preserve">EFFECTIVE </w:t>
      </w:r>
      <w:r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INSTRUCTION </w:t>
      </w:r>
      <w:r w:rsidR="0070428B"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>TEACHING MODEL</w:t>
      </w:r>
      <w:r w:rsidRPr="0070428B">
        <w:rPr>
          <w:rFonts w:asciiTheme="minorHAnsi" w:eastAsia="Arial" w:hAnsiTheme="minorHAnsi" w:cstheme="minorHAnsi"/>
          <w:b/>
          <w:sz w:val="32"/>
        </w:rPr>
        <w:t xml:space="preserve"> </w:t>
      </w:r>
      <w:r w:rsidRPr="0062091F">
        <w:rPr>
          <w:rFonts w:asciiTheme="minorHAnsi" w:eastAsia="Arial" w:hAnsiTheme="minorHAnsi" w:cstheme="minorHAnsi"/>
          <w:b/>
          <w:sz w:val="32"/>
        </w:rPr>
        <w:t xml:space="preserve">- </w:t>
      </w:r>
      <w:r w:rsidR="001362CC" w:rsidRPr="00BA6C37">
        <w:rPr>
          <w:rFonts w:asciiTheme="minorHAnsi" w:eastAsia="Arial" w:hAnsiTheme="minorHAnsi" w:cstheme="minorHAnsi"/>
          <w:b/>
          <w:sz w:val="36"/>
          <w:szCs w:val="36"/>
        </w:rPr>
        <w:t>H</w:t>
      </w:r>
      <w:r w:rsidR="00BA6C37" w:rsidRPr="00BA6C37">
        <w:rPr>
          <w:rFonts w:asciiTheme="minorHAnsi" w:eastAsia="Arial" w:hAnsiTheme="minorHAnsi" w:cstheme="minorHAnsi"/>
          <w:b/>
          <w:sz w:val="36"/>
          <w:szCs w:val="36"/>
        </w:rPr>
        <w:t>IGH</w:t>
      </w:r>
      <w:r w:rsidR="00DE1B60" w:rsidRPr="00BA6C37">
        <w:rPr>
          <w:rFonts w:asciiTheme="minorHAnsi" w:eastAsia="Arial" w:hAnsiTheme="minorHAnsi" w:cstheme="minorHAnsi"/>
          <w:b/>
          <w:sz w:val="36"/>
          <w:szCs w:val="36"/>
        </w:rPr>
        <w:t xml:space="preserve"> </w:t>
      </w:r>
      <w:r w:rsidR="001362CC" w:rsidRPr="00BA6C37">
        <w:rPr>
          <w:rFonts w:asciiTheme="minorHAnsi" w:eastAsia="Arial" w:hAnsiTheme="minorHAnsi" w:cstheme="minorHAnsi"/>
          <w:b/>
          <w:sz w:val="36"/>
          <w:szCs w:val="36"/>
        </w:rPr>
        <w:t>E</w:t>
      </w:r>
      <w:r w:rsidR="00BA6C37" w:rsidRPr="00BA6C37">
        <w:rPr>
          <w:rFonts w:asciiTheme="minorHAnsi" w:eastAsia="Arial" w:hAnsiTheme="minorHAnsi" w:cstheme="minorHAnsi"/>
          <w:b/>
          <w:sz w:val="36"/>
          <w:szCs w:val="36"/>
        </w:rPr>
        <w:t>XPECTATIONS</w:t>
      </w:r>
    </w:p>
    <w:p w:rsidR="009D1A10" w:rsidRPr="00DE1B60" w:rsidRDefault="009D1A10" w:rsidP="00D72709">
      <w:pPr>
        <w:tabs>
          <w:tab w:val="left" w:pos="1701"/>
        </w:tabs>
        <w:spacing w:before="120" w:after="0" w:line="240" w:lineRule="auto"/>
        <w:ind w:left="-5" w:hanging="11"/>
        <w:rPr>
          <w:rFonts w:asciiTheme="minorHAnsi" w:eastAsia="Arial" w:hAnsiTheme="minorHAnsi" w:cstheme="minorHAnsi"/>
          <w:b/>
          <w:sz w:val="24"/>
          <w:szCs w:val="28"/>
        </w:rPr>
      </w:pPr>
      <w:r w:rsidRPr="00DE1B60">
        <w:rPr>
          <w:rFonts w:asciiTheme="minorHAnsi" w:eastAsia="Arial" w:hAnsiTheme="minorHAnsi" w:cstheme="minorHAnsi"/>
          <w:b/>
          <w:sz w:val="24"/>
          <w:szCs w:val="28"/>
          <w:u w:val="single"/>
        </w:rPr>
        <w:t>Focus</w:t>
      </w:r>
      <w:r w:rsidRPr="009D1A10">
        <w:rPr>
          <w:rFonts w:asciiTheme="minorHAnsi" w:eastAsia="Arial" w:hAnsiTheme="minorHAnsi" w:cstheme="minorHAnsi"/>
          <w:b/>
          <w:sz w:val="24"/>
          <w:szCs w:val="28"/>
          <w:u w:val="single"/>
        </w:rPr>
        <w:t xml:space="preserve"> Question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 </w:t>
      </w:r>
      <w:r w:rsidR="001362CC">
        <w:rPr>
          <w:rFonts w:asciiTheme="minorHAnsi" w:eastAsia="Arial" w:hAnsiTheme="minorHAnsi" w:cstheme="minorHAnsi"/>
          <w:b/>
          <w:sz w:val="24"/>
          <w:szCs w:val="28"/>
        </w:rPr>
        <w:t>–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 </w:t>
      </w:r>
      <w:r w:rsidR="001362CC">
        <w:rPr>
          <w:rFonts w:asciiTheme="minorHAnsi" w:eastAsia="Arial" w:hAnsiTheme="minorHAnsi" w:cstheme="minorHAnsi"/>
          <w:b/>
          <w:sz w:val="24"/>
          <w:szCs w:val="28"/>
        </w:rPr>
        <w:t>What do I do to communicate high expectation</w:t>
      </w:r>
      <w:r w:rsidR="00BA6C37">
        <w:rPr>
          <w:rFonts w:asciiTheme="minorHAnsi" w:eastAsia="Arial" w:hAnsiTheme="minorHAnsi" w:cstheme="minorHAnsi"/>
          <w:b/>
          <w:sz w:val="24"/>
          <w:szCs w:val="28"/>
        </w:rPr>
        <w:t>s</w:t>
      </w:r>
      <w:r w:rsidR="001362CC">
        <w:rPr>
          <w:rFonts w:asciiTheme="minorHAnsi" w:eastAsia="Arial" w:hAnsiTheme="minorHAnsi" w:cstheme="minorHAnsi"/>
          <w:b/>
          <w:sz w:val="24"/>
          <w:szCs w:val="28"/>
        </w:rPr>
        <w:t xml:space="preserve"> to all of my students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>?</w:t>
      </w:r>
    </w:p>
    <w:p w:rsidR="009D1A10" w:rsidRPr="00202FEC" w:rsidRDefault="009D1A10" w:rsidP="00D72709">
      <w:pPr>
        <w:spacing w:before="120"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9D1A10">
        <w:rPr>
          <w:rFonts w:asciiTheme="minorHAnsi" w:eastAsia="Arial" w:hAnsiTheme="minorHAnsi" w:cstheme="minorHAnsi"/>
          <w:b/>
          <w:sz w:val="24"/>
          <w:szCs w:val="24"/>
          <w:u w:val="single"/>
        </w:rPr>
        <w:t>What it looks like</w:t>
      </w:r>
      <w:r w:rsidRPr="009D1A1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202FEC">
        <w:rPr>
          <w:rFonts w:asciiTheme="minorHAnsi" w:eastAsia="Arial" w:hAnsiTheme="minorHAnsi" w:cstheme="minorHAnsi"/>
          <w:b/>
          <w:sz w:val="24"/>
          <w:szCs w:val="24"/>
        </w:rPr>
        <w:t>–</w:t>
      </w:r>
      <w:r w:rsidR="00136975">
        <w:rPr>
          <w:rFonts w:asciiTheme="minorHAnsi" w:eastAsia="Arial" w:hAnsiTheme="minorHAnsi" w:cstheme="minorHAnsi"/>
          <w:sz w:val="24"/>
          <w:szCs w:val="24"/>
        </w:rPr>
        <w:t xml:space="preserve"> Teachers who have high expectations of their students believe that all students should be able to experience success within their classroom. </w:t>
      </w:r>
      <w:bookmarkStart w:id="0" w:name="_GoBack"/>
      <w:bookmarkEnd w:id="0"/>
      <w:r w:rsidR="00202FEC" w:rsidRPr="00202FEC">
        <w:rPr>
          <w:rFonts w:asciiTheme="minorHAnsi" w:eastAsia="Arial" w:hAnsiTheme="minorHAnsi" w:cstheme="minorHAnsi"/>
          <w:sz w:val="24"/>
          <w:szCs w:val="24"/>
        </w:rPr>
        <w:t xml:space="preserve">High expectations are </w:t>
      </w:r>
      <w:r w:rsidR="006110F0">
        <w:rPr>
          <w:rFonts w:asciiTheme="minorHAnsi" w:eastAsia="Arial" w:hAnsiTheme="minorHAnsi" w:cstheme="minorHAnsi"/>
          <w:sz w:val="24"/>
          <w:szCs w:val="24"/>
        </w:rPr>
        <w:t xml:space="preserve">continually </w:t>
      </w:r>
      <w:r w:rsidR="00202FEC" w:rsidRPr="00202FEC">
        <w:rPr>
          <w:rFonts w:asciiTheme="minorHAnsi" w:eastAsia="Arial" w:hAnsiTheme="minorHAnsi" w:cstheme="minorHAnsi"/>
          <w:sz w:val="24"/>
          <w:szCs w:val="24"/>
        </w:rPr>
        <w:t xml:space="preserve">communicated </w:t>
      </w:r>
      <w:r w:rsidR="00202FEC">
        <w:rPr>
          <w:rFonts w:asciiTheme="minorHAnsi" w:eastAsia="Arial" w:hAnsiTheme="minorHAnsi" w:cstheme="minorHAnsi"/>
          <w:sz w:val="24"/>
          <w:szCs w:val="24"/>
        </w:rPr>
        <w:t xml:space="preserve">to students </w:t>
      </w:r>
      <w:r w:rsidR="00202FEC" w:rsidRPr="00202FEC">
        <w:rPr>
          <w:rFonts w:asciiTheme="minorHAnsi" w:eastAsia="Arial" w:hAnsiTheme="minorHAnsi" w:cstheme="minorHAnsi"/>
          <w:sz w:val="24"/>
          <w:szCs w:val="24"/>
        </w:rPr>
        <w:t>both publicly and privately</w:t>
      </w:r>
      <w:r w:rsidR="00136975">
        <w:rPr>
          <w:rFonts w:asciiTheme="minorHAnsi" w:eastAsia="Arial" w:hAnsiTheme="minorHAnsi" w:cstheme="minorHAnsi"/>
          <w:sz w:val="24"/>
          <w:szCs w:val="24"/>
        </w:rPr>
        <w:t>,</w:t>
      </w:r>
      <w:r w:rsidR="00202FEC" w:rsidRPr="00202FE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110F0">
        <w:rPr>
          <w:rFonts w:asciiTheme="minorHAnsi" w:eastAsia="Arial" w:hAnsiTheme="minorHAnsi" w:cstheme="minorHAnsi"/>
          <w:sz w:val="24"/>
          <w:szCs w:val="24"/>
        </w:rPr>
        <w:t>depending on circumstance</w:t>
      </w:r>
      <w:r w:rsidR="00202FEC">
        <w:rPr>
          <w:rFonts w:asciiTheme="minorHAnsi" w:eastAsia="Arial" w:hAnsiTheme="minorHAnsi" w:cstheme="minorHAnsi"/>
          <w:sz w:val="24"/>
          <w:szCs w:val="24"/>
        </w:rPr>
        <w:t>. Communicating high expectations is most effective when done in an environment of mutual respect</w:t>
      </w:r>
      <w:r w:rsidR="006110F0">
        <w:rPr>
          <w:rFonts w:asciiTheme="minorHAnsi" w:eastAsia="Arial" w:hAnsiTheme="minorHAnsi" w:cstheme="minorHAnsi"/>
          <w:sz w:val="24"/>
          <w:szCs w:val="24"/>
        </w:rPr>
        <w:t>,</w:t>
      </w:r>
      <w:r w:rsidR="0054298B">
        <w:rPr>
          <w:rFonts w:asciiTheme="minorHAnsi" w:eastAsia="Arial" w:hAnsiTheme="minorHAnsi" w:cstheme="minorHAnsi"/>
          <w:sz w:val="24"/>
          <w:szCs w:val="24"/>
        </w:rPr>
        <w:t xml:space="preserve"> rather than familiarity or friendliness. The teacher is primarily responsible for building this environment within the classroom.</w:t>
      </w:r>
    </w:p>
    <w:p w:rsidR="00B42C29" w:rsidRPr="006110F0" w:rsidRDefault="006110F0" w:rsidP="00D72709">
      <w:pPr>
        <w:spacing w:before="120"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6110F0">
        <w:rPr>
          <w:rFonts w:asciiTheme="minorHAnsi" w:eastAsia="Arial" w:hAnsiTheme="minorHAnsi" w:cstheme="minorHAnsi"/>
          <w:b/>
          <w:sz w:val="24"/>
          <w:szCs w:val="24"/>
        </w:rPr>
        <w:t xml:space="preserve">The high </w:t>
      </w:r>
      <w:r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6110F0">
        <w:rPr>
          <w:rFonts w:asciiTheme="minorHAnsi" w:eastAsia="Arial" w:hAnsiTheme="minorHAnsi" w:cstheme="minorHAnsi"/>
          <w:b/>
          <w:sz w:val="24"/>
          <w:szCs w:val="24"/>
        </w:rPr>
        <w:t>xpectations model</w:t>
      </w:r>
    </w:p>
    <w:tbl>
      <w:tblPr>
        <w:tblStyle w:val="TableGrid"/>
        <w:tblpPr w:leftFromText="181" w:rightFromText="181" w:vertAnchor="text" w:horzAnchor="margin" w:tblpY="1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4527"/>
        <w:gridCol w:w="3976"/>
      </w:tblGrid>
      <w:tr w:rsidR="00152306" w:rsidRPr="006B1314" w:rsidTr="008C54F4">
        <w:trPr>
          <w:trHeight w:val="1247"/>
        </w:trPr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306" w:rsidRPr="00F902B6" w:rsidRDefault="00152306" w:rsidP="00F6397A">
            <w:pPr>
              <w:spacing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902B6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Teacher Strategies (and Evidence)</w:t>
            </w:r>
            <w:r w:rsidRPr="00F902B6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</w:p>
          <w:p w:rsidR="00152306" w:rsidRPr="008C54F4" w:rsidRDefault="00152306" w:rsidP="008C54F4">
            <w:pPr>
              <w:pStyle w:val="ListParagraph"/>
              <w:numPr>
                <w:ilvl w:val="0"/>
                <w:numId w:val="34"/>
              </w:numPr>
              <w:tabs>
                <w:tab w:val="left" w:pos="881"/>
              </w:tabs>
              <w:spacing w:line="264" w:lineRule="auto"/>
              <w:ind w:left="172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When asked, the teacher can identify the </w:t>
            </w:r>
            <w:r w:rsidR="008C54F4"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existing </w:t>
            </w: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achievement </w:t>
            </w:r>
            <w:r w:rsidR="008C54F4"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level </w:t>
            </w: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>of all students.</w:t>
            </w:r>
          </w:p>
          <w:p w:rsidR="00152306" w:rsidRPr="008C54F4" w:rsidRDefault="00152306" w:rsidP="008C54F4">
            <w:pPr>
              <w:pStyle w:val="ListParagraph"/>
              <w:numPr>
                <w:ilvl w:val="0"/>
                <w:numId w:val="34"/>
              </w:numPr>
              <w:tabs>
                <w:tab w:val="left" w:pos="881"/>
              </w:tabs>
              <w:spacing w:line="264" w:lineRule="auto"/>
              <w:ind w:left="172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When asked, the teacher is able to identify </w:t>
            </w:r>
            <w:r w:rsidR="008C54F4"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>learning strengths and weaknesses of all students.</w:t>
            </w:r>
          </w:p>
          <w:p w:rsidR="00152306" w:rsidRPr="008C54F4" w:rsidRDefault="00152306" w:rsidP="006110F0">
            <w:pPr>
              <w:pStyle w:val="ListParagraph"/>
              <w:numPr>
                <w:ilvl w:val="0"/>
                <w:numId w:val="34"/>
              </w:numPr>
              <w:tabs>
                <w:tab w:val="left" w:pos="881"/>
              </w:tabs>
              <w:spacing w:line="264" w:lineRule="auto"/>
              <w:ind w:left="172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The teacher provides student with </w:t>
            </w:r>
            <w:r w:rsidR="006110F0">
              <w:rPr>
                <w:rFonts w:asciiTheme="minorHAnsi" w:hAnsiTheme="minorHAnsi" w:cstheme="minorHAnsi"/>
                <w:sz w:val="21"/>
                <w:szCs w:val="21"/>
              </w:rPr>
              <w:t>feedback</w:t>
            </w: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 that they are valu</w:t>
            </w:r>
            <w:r w:rsidR="008C54F4" w:rsidRPr="008C54F4">
              <w:rPr>
                <w:rFonts w:asciiTheme="minorHAnsi" w:hAnsiTheme="minorHAnsi" w:cstheme="minorHAnsi"/>
                <w:sz w:val="21"/>
                <w:szCs w:val="21"/>
              </w:rPr>
              <w:t>ed and respected</w:t>
            </w: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 members of the class</w:t>
            </w:r>
            <w:r w:rsidR="006F5749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</w:tc>
        <w:tc>
          <w:tcPr>
            <w:tcW w:w="3976" w:type="dxa"/>
            <w:vMerge w:val="restart"/>
            <w:tcBorders>
              <w:left w:val="single" w:sz="4" w:space="0" w:color="auto"/>
            </w:tcBorders>
          </w:tcPr>
          <w:p w:rsidR="00152306" w:rsidRPr="006B1314" w:rsidRDefault="00152306" w:rsidP="00F6397A">
            <w:pPr>
              <w:spacing w:line="264" w:lineRule="auto"/>
              <w:rPr>
                <w:rFonts w:asciiTheme="minorHAnsi" w:hAnsiTheme="minorHAnsi" w:cstheme="minorHAnsi"/>
                <w:sz w:val="21"/>
              </w:rPr>
            </w:pPr>
            <w:r w:rsidRPr="006B1314">
              <w:rPr>
                <w:rFonts w:asciiTheme="minorHAnsi" w:eastAsia="Arial" w:hAnsiTheme="minorHAnsi" w:cstheme="minorHAnsi"/>
                <w:b/>
                <w:sz w:val="21"/>
              </w:rPr>
              <w:t xml:space="preserve">Student </w:t>
            </w:r>
            <w:r>
              <w:rPr>
                <w:rFonts w:asciiTheme="minorHAnsi" w:eastAsia="Arial" w:hAnsiTheme="minorHAnsi" w:cstheme="minorHAnsi"/>
                <w:b/>
                <w:sz w:val="21"/>
              </w:rPr>
              <w:t>Evidence</w:t>
            </w:r>
          </w:p>
          <w:p w:rsidR="00152306" w:rsidRPr="008C54F4" w:rsidRDefault="00152306" w:rsidP="008C54F4">
            <w:pPr>
              <w:pStyle w:val="ListParagraph"/>
              <w:numPr>
                <w:ilvl w:val="0"/>
                <w:numId w:val="36"/>
              </w:numPr>
              <w:tabs>
                <w:tab w:val="left" w:pos="184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When asked, students say that the teacher </w:t>
            </w:r>
            <w:r w:rsidR="00723642">
              <w:rPr>
                <w:rFonts w:asciiTheme="minorHAnsi" w:hAnsiTheme="minorHAnsi" w:cstheme="minorHAnsi"/>
                <w:sz w:val="21"/>
                <w:szCs w:val="21"/>
              </w:rPr>
              <w:t xml:space="preserve">cares whether they do </w:t>
            </w:r>
            <w:r w:rsidR="008C54F4">
              <w:rPr>
                <w:rFonts w:asciiTheme="minorHAnsi" w:hAnsiTheme="minorHAnsi" w:cstheme="minorHAnsi"/>
                <w:sz w:val="21"/>
                <w:szCs w:val="21"/>
              </w:rPr>
              <w:t>well</w:t>
            </w:r>
            <w:r w:rsidR="0072364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152306" w:rsidRPr="008C54F4" w:rsidRDefault="00152306" w:rsidP="008C54F4">
            <w:pPr>
              <w:pStyle w:val="ListParagraph"/>
              <w:numPr>
                <w:ilvl w:val="0"/>
                <w:numId w:val="36"/>
              </w:numPr>
              <w:tabs>
                <w:tab w:val="left" w:pos="184"/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>Students treat each other with respect</w:t>
            </w:r>
            <w:r w:rsidR="006F574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152306" w:rsidRPr="008C54F4" w:rsidRDefault="00152306" w:rsidP="008C54F4">
            <w:pPr>
              <w:pStyle w:val="ListParagraph"/>
              <w:numPr>
                <w:ilvl w:val="0"/>
                <w:numId w:val="36"/>
              </w:numPr>
              <w:tabs>
                <w:tab w:val="left" w:pos="184"/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>When asked, students say the teacher expects everyone to participate</w:t>
            </w:r>
            <w:r w:rsidR="0072364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152306" w:rsidRPr="008C54F4" w:rsidRDefault="00152306" w:rsidP="008C54F4">
            <w:pPr>
              <w:pStyle w:val="ListParagraph"/>
              <w:numPr>
                <w:ilvl w:val="0"/>
                <w:numId w:val="36"/>
              </w:numPr>
              <w:tabs>
                <w:tab w:val="left" w:pos="184"/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When asked, students say the teacher </w:t>
            </w:r>
            <w:r w:rsidR="00723642">
              <w:rPr>
                <w:rFonts w:asciiTheme="minorHAnsi" w:hAnsiTheme="minorHAnsi" w:cstheme="minorHAnsi"/>
                <w:sz w:val="21"/>
                <w:szCs w:val="21"/>
              </w:rPr>
              <w:t>values all the students in the class equally.</w:t>
            </w:r>
          </w:p>
          <w:p w:rsidR="00152306" w:rsidRPr="008C54F4" w:rsidRDefault="00152306" w:rsidP="008C54F4">
            <w:pPr>
              <w:pStyle w:val="ListParagraph"/>
              <w:numPr>
                <w:ilvl w:val="0"/>
                <w:numId w:val="36"/>
              </w:numPr>
              <w:tabs>
                <w:tab w:val="left" w:pos="184"/>
                <w:tab w:val="left" w:pos="300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>When asked, students say that the</w:t>
            </w:r>
            <w:r w:rsidR="00723642">
              <w:rPr>
                <w:rFonts w:asciiTheme="minorHAnsi" w:hAnsiTheme="minorHAnsi" w:cstheme="minorHAnsi"/>
                <w:sz w:val="21"/>
                <w:szCs w:val="21"/>
              </w:rPr>
              <w:t>y have to answer questions in class.</w:t>
            </w:r>
          </w:p>
          <w:p w:rsidR="00152306" w:rsidRPr="008C54F4" w:rsidRDefault="00152306" w:rsidP="008C54F4">
            <w:pPr>
              <w:pStyle w:val="ListParagraph"/>
              <w:numPr>
                <w:ilvl w:val="0"/>
                <w:numId w:val="36"/>
              </w:numPr>
              <w:tabs>
                <w:tab w:val="left" w:pos="184"/>
              </w:tabs>
              <w:spacing w:line="264" w:lineRule="auto"/>
              <w:ind w:left="184" w:hanging="219"/>
              <w:rPr>
                <w:rFonts w:asciiTheme="minorHAnsi" w:hAnsiTheme="minorHAnsi" w:cstheme="minorHAnsi"/>
                <w:sz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>When asked, students say the teacher helps them answer questions successfully</w:t>
            </w:r>
            <w:r w:rsidR="0072364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F6397A" w:rsidRPr="006B1314" w:rsidTr="008C54F4">
        <w:trPr>
          <w:trHeight w:val="11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97A" w:rsidRPr="00F6397A" w:rsidRDefault="00F6397A" w:rsidP="00AD78C5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314" w:hanging="229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F6397A">
              <w:rPr>
                <w:rFonts w:asciiTheme="minorHAnsi" w:eastAsia="Arial" w:hAnsiTheme="minorHAnsi" w:cstheme="minorHAnsi"/>
                <w:sz w:val="21"/>
                <w:szCs w:val="21"/>
              </w:rPr>
              <w:t>All students</w:t>
            </w:r>
            <w:r w:rsidR="006F5749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  <w:p w:rsidR="00F6397A" w:rsidRPr="00F6397A" w:rsidRDefault="00F6397A" w:rsidP="00AD78C5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314" w:hanging="229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F6397A">
              <w:rPr>
                <w:rFonts w:asciiTheme="minorHAnsi" w:eastAsia="Arial" w:hAnsiTheme="minorHAnsi" w:cstheme="minorHAnsi"/>
                <w:sz w:val="21"/>
                <w:szCs w:val="21"/>
              </w:rPr>
              <w:t>Most students</w:t>
            </w:r>
            <w:r w:rsidR="006F5749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  <w:p w:rsidR="00F6397A" w:rsidRPr="00F6397A" w:rsidRDefault="00F6397A" w:rsidP="00AD78C5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314" w:hanging="229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F6397A">
              <w:rPr>
                <w:rFonts w:asciiTheme="minorHAnsi" w:eastAsia="Arial" w:hAnsiTheme="minorHAnsi" w:cstheme="minorHAnsi"/>
                <w:sz w:val="21"/>
                <w:szCs w:val="21"/>
              </w:rPr>
              <w:t>Some students</w:t>
            </w:r>
            <w:r w:rsidR="006F5749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397A" w:rsidRPr="00F6397A" w:rsidRDefault="00F6397A" w:rsidP="00AD78C5">
            <w:pPr>
              <w:pStyle w:val="ListParagraph"/>
              <w:numPr>
                <w:ilvl w:val="0"/>
                <w:numId w:val="32"/>
              </w:numPr>
              <w:tabs>
                <w:tab w:val="left" w:pos="883"/>
              </w:tabs>
              <w:spacing w:line="264" w:lineRule="auto"/>
              <w:ind w:left="314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F6397A">
              <w:rPr>
                <w:rFonts w:asciiTheme="minorHAnsi" w:hAnsiTheme="minorHAnsi" w:cstheme="minorHAnsi"/>
                <w:sz w:val="21"/>
                <w:szCs w:val="21"/>
              </w:rPr>
              <w:t>Makes eye contact</w:t>
            </w:r>
            <w:r w:rsidR="006F574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F6397A" w:rsidRPr="00F6397A" w:rsidRDefault="006110F0" w:rsidP="00AD78C5">
            <w:pPr>
              <w:pStyle w:val="ListParagraph"/>
              <w:numPr>
                <w:ilvl w:val="0"/>
                <w:numId w:val="32"/>
              </w:numPr>
              <w:tabs>
                <w:tab w:val="left" w:pos="883"/>
              </w:tabs>
              <w:spacing w:line="264" w:lineRule="auto"/>
              <w:ind w:left="31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Consistent across the class with expectations.</w:t>
            </w:r>
          </w:p>
          <w:p w:rsidR="00F6397A" w:rsidRPr="00F6397A" w:rsidRDefault="00202FEC" w:rsidP="00AD78C5">
            <w:pPr>
              <w:pStyle w:val="ListParagraph"/>
              <w:numPr>
                <w:ilvl w:val="0"/>
                <w:numId w:val="32"/>
              </w:numPr>
              <w:tabs>
                <w:tab w:val="left" w:pos="883"/>
              </w:tabs>
              <w:spacing w:line="264" w:lineRule="auto"/>
              <w:ind w:left="31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Acknowledge positive contribution publicly</w:t>
            </w:r>
            <w:r w:rsidR="006F574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F6397A" w:rsidRPr="00F6397A" w:rsidRDefault="006110F0" w:rsidP="00AD78C5">
            <w:pPr>
              <w:pStyle w:val="ListParagraph"/>
              <w:numPr>
                <w:ilvl w:val="0"/>
                <w:numId w:val="32"/>
              </w:numPr>
              <w:tabs>
                <w:tab w:val="left" w:pos="883"/>
              </w:tabs>
              <w:spacing w:line="264" w:lineRule="auto"/>
              <w:ind w:left="31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All s</w:t>
            </w:r>
            <w:r w:rsidR="00F6397A" w:rsidRPr="00F6397A">
              <w:rPr>
                <w:rFonts w:asciiTheme="minorHAnsi" w:hAnsiTheme="minorHAnsi" w:cstheme="minorHAnsi"/>
                <w:sz w:val="21"/>
                <w:szCs w:val="21"/>
              </w:rPr>
              <w:t>tudent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responses are responded to in a </w:t>
            </w:r>
            <w:r w:rsidR="00F6397A">
              <w:rPr>
                <w:rFonts w:asciiTheme="minorHAnsi" w:hAnsiTheme="minorHAnsi" w:cstheme="minorHAnsi"/>
                <w:sz w:val="21"/>
                <w:szCs w:val="21"/>
              </w:rPr>
              <w:t xml:space="preserve">respectful </w:t>
            </w:r>
            <w:r w:rsidR="00F6397A" w:rsidRPr="00F6397A">
              <w:rPr>
                <w:rFonts w:asciiTheme="minorHAnsi" w:hAnsiTheme="minorHAnsi" w:cstheme="minorHAnsi"/>
                <w:sz w:val="21"/>
                <w:szCs w:val="21"/>
              </w:rPr>
              <w:t>manner</w:t>
            </w:r>
            <w:r w:rsidR="006F574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F6397A" w:rsidRPr="00F6397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F6397A" w:rsidRPr="00F6397A" w:rsidRDefault="00F6397A" w:rsidP="00AD78C5">
            <w:pPr>
              <w:pStyle w:val="ListParagraph"/>
              <w:numPr>
                <w:ilvl w:val="0"/>
                <w:numId w:val="32"/>
              </w:numPr>
              <w:tabs>
                <w:tab w:val="left" w:pos="883"/>
              </w:tabs>
              <w:spacing w:line="264" w:lineRule="auto"/>
              <w:ind w:left="314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F6397A">
              <w:rPr>
                <w:rFonts w:asciiTheme="minorHAnsi" w:hAnsiTheme="minorHAnsi" w:cstheme="minorHAnsi"/>
                <w:sz w:val="21"/>
                <w:szCs w:val="21"/>
              </w:rPr>
              <w:t>Teacher 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oes not allow negative comments</w:t>
            </w:r>
            <w:r w:rsidR="006F574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976" w:type="dxa"/>
            <w:vMerge/>
            <w:tcBorders>
              <w:left w:val="single" w:sz="4" w:space="0" w:color="auto"/>
            </w:tcBorders>
          </w:tcPr>
          <w:p w:rsidR="00F6397A" w:rsidRPr="006B1314" w:rsidRDefault="00F6397A" w:rsidP="00F6397A">
            <w:pPr>
              <w:spacing w:line="264" w:lineRule="auto"/>
              <w:rPr>
                <w:rFonts w:asciiTheme="minorHAnsi" w:eastAsia="Arial" w:hAnsiTheme="minorHAnsi" w:cstheme="minorHAnsi"/>
                <w:b/>
                <w:sz w:val="21"/>
              </w:rPr>
            </w:pPr>
          </w:p>
        </w:tc>
      </w:tr>
      <w:tr w:rsidR="00152306" w:rsidRPr="006B1314" w:rsidTr="008C54F4">
        <w:trPr>
          <w:trHeight w:val="2275"/>
        </w:trPr>
        <w:tc>
          <w:tcPr>
            <w:tcW w:w="6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06" w:rsidRPr="008C54F4" w:rsidRDefault="00152306" w:rsidP="008C54F4">
            <w:pPr>
              <w:pStyle w:val="ListParagraph"/>
              <w:numPr>
                <w:ilvl w:val="0"/>
                <w:numId w:val="35"/>
              </w:numPr>
              <w:tabs>
                <w:tab w:val="left" w:pos="172"/>
              </w:tabs>
              <w:spacing w:line="264" w:lineRule="auto"/>
              <w:ind w:left="172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Teacher </w:t>
            </w:r>
            <w:r w:rsidR="002E6D9C">
              <w:rPr>
                <w:rFonts w:asciiTheme="minorHAnsi" w:hAnsiTheme="minorHAnsi" w:cstheme="minorHAnsi"/>
                <w:sz w:val="21"/>
                <w:szCs w:val="21"/>
              </w:rPr>
              <w:t xml:space="preserve">asks </w:t>
            </w: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questions </w:t>
            </w:r>
            <w:r w:rsidR="00A97FBB">
              <w:rPr>
                <w:rFonts w:asciiTheme="minorHAnsi" w:hAnsiTheme="minorHAnsi" w:cstheme="minorHAnsi"/>
                <w:sz w:val="21"/>
                <w:szCs w:val="21"/>
              </w:rPr>
              <w:t>of a range of students within the classroom, including those who may not readily know the correct response</w:t>
            </w:r>
            <w:r w:rsidR="0072364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152306" w:rsidRPr="008C54F4" w:rsidRDefault="00152306" w:rsidP="008C54F4">
            <w:pPr>
              <w:pStyle w:val="ListParagraph"/>
              <w:numPr>
                <w:ilvl w:val="0"/>
                <w:numId w:val="35"/>
              </w:numPr>
              <w:tabs>
                <w:tab w:val="left" w:pos="172"/>
              </w:tabs>
              <w:spacing w:line="264" w:lineRule="auto"/>
              <w:ind w:left="172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Teacher </w:t>
            </w:r>
            <w:r w:rsidR="008C54F4" w:rsidRPr="008C54F4">
              <w:rPr>
                <w:rFonts w:asciiTheme="minorHAnsi" w:hAnsiTheme="minorHAnsi" w:cstheme="minorHAnsi"/>
                <w:sz w:val="21"/>
                <w:szCs w:val="21"/>
              </w:rPr>
              <w:t>expects critical and creative thinking from all students</w:t>
            </w:r>
            <w:r w:rsidR="0072364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8C54F4" w:rsidRPr="008C54F4" w:rsidRDefault="008C54F4" w:rsidP="008C54F4">
            <w:pPr>
              <w:pStyle w:val="ListParagraph"/>
              <w:numPr>
                <w:ilvl w:val="0"/>
                <w:numId w:val="35"/>
              </w:numPr>
              <w:tabs>
                <w:tab w:val="left" w:pos="172"/>
              </w:tabs>
              <w:spacing w:line="264" w:lineRule="auto"/>
              <w:ind w:left="172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="00152306"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eacher </w:t>
            </w: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>scaffolds</w:t>
            </w:r>
            <w:r w:rsidR="00152306"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 questions for students </w:t>
            </w: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who provide incorrect answers. </w:t>
            </w:r>
          </w:p>
          <w:p w:rsidR="00152306" w:rsidRPr="008C54F4" w:rsidRDefault="008C54F4" w:rsidP="008C54F4">
            <w:pPr>
              <w:pStyle w:val="ListParagraph"/>
              <w:numPr>
                <w:ilvl w:val="0"/>
                <w:numId w:val="35"/>
              </w:numPr>
              <w:tabs>
                <w:tab w:val="left" w:pos="172"/>
              </w:tabs>
              <w:spacing w:line="264" w:lineRule="auto"/>
              <w:ind w:left="172" w:hanging="218"/>
              <w:rPr>
                <w:rFonts w:asciiTheme="minorHAnsi" w:eastAsia="Arial" w:hAnsiTheme="minorHAnsi" w:cstheme="minorHAnsi"/>
                <w:b/>
                <w:sz w:val="21"/>
                <w:szCs w:val="21"/>
              </w:rPr>
            </w:pP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="00152306"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eacher </w:t>
            </w:r>
            <w:r w:rsidRPr="008C54F4">
              <w:rPr>
                <w:rFonts w:asciiTheme="minorHAnsi" w:hAnsiTheme="minorHAnsi" w:cstheme="minorHAnsi"/>
                <w:sz w:val="21"/>
                <w:szCs w:val="21"/>
              </w:rPr>
              <w:t xml:space="preserve">provides personal support for students who may need additional time or effort to answer questions or complete work. </w:t>
            </w:r>
          </w:p>
        </w:tc>
        <w:tc>
          <w:tcPr>
            <w:tcW w:w="3976" w:type="dxa"/>
            <w:vMerge/>
            <w:tcBorders>
              <w:left w:val="single" w:sz="4" w:space="0" w:color="auto"/>
            </w:tcBorders>
          </w:tcPr>
          <w:p w:rsidR="00152306" w:rsidRPr="006B1314" w:rsidRDefault="00152306" w:rsidP="00F6397A">
            <w:pPr>
              <w:spacing w:line="264" w:lineRule="auto"/>
              <w:rPr>
                <w:rFonts w:asciiTheme="minorHAnsi" w:eastAsia="Arial" w:hAnsiTheme="minorHAnsi" w:cstheme="minorHAnsi"/>
                <w:b/>
                <w:sz w:val="21"/>
              </w:rPr>
            </w:pPr>
          </w:p>
        </w:tc>
      </w:tr>
    </w:tbl>
    <w:p w:rsidR="009D1A10" w:rsidRPr="009D1A10" w:rsidRDefault="009D1A10" w:rsidP="00B42C29">
      <w:pPr>
        <w:spacing w:before="240" w:after="0"/>
        <w:ind w:hanging="11"/>
        <w:rPr>
          <w:rFonts w:asciiTheme="minorHAnsi" w:hAnsiTheme="minorHAnsi" w:cstheme="minorHAnsi"/>
          <w:sz w:val="40"/>
        </w:rPr>
      </w:pPr>
      <w:r w:rsidRPr="009D1A10">
        <w:rPr>
          <w:rFonts w:asciiTheme="minorHAnsi" w:eastAsia="Arial" w:hAnsiTheme="minorHAnsi" w:cstheme="minorHAnsi"/>
          <w:b/>
          <w:sz w:val="28"/>
        </w:rPr>
        <w:t xml:space="preserve">Proficiency Scale </w:t>
      </w:r>
    </w:p>
    <w:tbl>
      <w:tblPr>
        <w:tblStyle w:val="TableGrid1"/>
        <w:tblW w:w="10328" w:type="dxa"/>
        <w:tblInd w:w="-5" w:type="dxa"/>
        <w:tblCellMar>
          <w:top w:w="3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540"/>
        <w:gridCol w:w="1750"/>
        <w:gridCol w:w="1751"/>
        <w:gridCol w:w="1750"/>
        <w:gridCol w:w="1751"/>
        <w:gridCol w:w="1786"/>
      </w:tblGrid>
      <w:tr w:rsidR="009D1A10" w:rsidRPr="009D1A10" w:rsidTr="00B42C29">
        <w:trPr>
          <w:trHeight w:val="332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Not Using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6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Beginning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4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Developing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Applying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Highly Accomplished</w:t>
            </w:r>
          </w:p>
        </w:tc>
      </w:tr>
      <w:tr w:rsidR="009D1A10" w:rsidRPr="009D1A10" w:rsidTr="00B42C29">
        <w:trPr>
          <w:trHeight w:val="332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rPr>
                <w:rFonts w:ascii="Arial" w:eastAsia="Arial" w:hAnsi="Arial" w:cs="Arial"/>
                <w:b/>
                <w:sz w:val="16"/>
              </w:rPr>
            </w:pPr>
            <w:r w:rsidRPr="009D1A10">
              <w:rPr>
                <w:rFonts w:ascii="Arial" w:eastAsia="Arial" w:hAnsi="Arial" w:cs="Arial"/>
                <w:b/>
                <w:sz w:val="16"/>
              </w:rPr>
              <w:t xml:space="preserve">              1   ………… 1½ …….…… 2 ………… 2½ …….…… 3 ……..….3½ …….…… 4 …….… 4½ ………… 5</w:t>
            </w:r>
          </w:p>
        </w:tc>
      </w:tr>
      <w:tr w:rsidR="009D1A10" w:rsidRPr="009D1A10" w:rsidTr="00B42C29">
        <w:trPr>
          <w:trHeight w:val="193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A10" w:rsidRPr="009D1A10" w:rsidRDefault="001362CC" w:rsidP="00381A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Communicating high expectation</w:t>
            </w:r>
            <w:r w:rsidR="00BF3545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s</w:t>
            </w:r>
            <w:r w:rsidR="009D1A10" w:rsidRPr="009D1A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92" w:rsidRDefault="00DD1392" w:rsidP="00DD1392">
            <w:pPr>
              <w:ind w:left="-57" w:right="4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Teacher does not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appear to obviously monitor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the quantity or quality of the work done by students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9D1A10" w:rsidRPr="009D1A10" w:rsidRDefault="006A6A9D" w:rsidP="00DD1392">
            <w:pPr>
              <w:ind w:left="-57" w:right="4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Questions are answered only by volunteers within the class.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92" w:rsidRDefault="006A6A9D" w:rsidP="00DD1392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Teacher appears to monitor student work output</w:t>
            </w:r>
            <w:r w:rsidR="00DD1392">
              <w:rPr>
                <w:rFonts w:asciiTheme="minorHAnsi" w:hAnsiTheme="minorHAnsi" w:cstheme="minorHAnsi"/>
                <w:sz w:val="18"/>
                <w:szCs w:val="18"/>
              </w:rPr>
              <w:t xml:space="preserve"> and provides some feedback regarding </w:t>
            </w:r>
            <w:r w:rsidR="00450EA5">
              <w:rPr>
                <w:rFonts w:asciiTheme="minorHAnsi" w:hAnsiTheme="minorHAnsi" w:cstheme="minorHAnsi"/>
                <w:sz w:val="18"/>
                <w:szCs w:val="18"/>
              </w:rPr>
              <w:t>effort</w:t>
            </w:r>
            <w:r w:rsidR="00DD139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DD1392" w:rsidRDefault="00DD1392" w:rsidP="00DD1392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Almost all questions answered by volunteers within the class.</w:t>
            </w:r>
          </w:p>
          <w:p w:rsidR="006A6A9D" w:rsidRPr="009D1A10" w:rsidRDefault="006A6A9D" w:rsidP="00DD1392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Default="00DD1392" w:rsidP="00DD1392">
            <w:pPr>
              <w:ind w:left="-57" w:right="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Teacher actively monitors work output of students and provides a range of positive and negative feedback</w:t>
            </w:r>
            <w:r w:rsidR="00450EA5">
              <w:rPr>
                <w:rFonts w:asciiTheme="minorHAnsi" w:hAnsiTheme="minorHAnsi" w:cstheme="minorHAnsi"/>
                <w:sz w:val="18"/>
                <w:szCs w:val="18"/>
              </w:rPr>
              <w:t xml:space="preserve"> on effort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D1392" w:rsidRPr="009D1A10" w:rsidRDefault="00DD1392" w:rsidP="00DD1392">
            <w:pPr>
              <w:ind w:left="-57" w:right="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Questions are shared between volunteers and teacher selected students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Default="00DD1392" w:rsidP="00DD1392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Teacher actively monitors work output of students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provides supportive feedback</w:t>
            </w:r>
            <w:r w:rsidR="00450EA5">
              <w:rPr>
                <w:rFonts w:asciiTheme="minorHAnsi" w:hAnsiTheme="minorHAnsi" w:cstheme="minorHAnsi"/>
                <w:sz w:val="18"/>
                <w:szCs w:val="18"/>
              </w:rPr>
              <w:t xml:space="preserve"> on effort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D1392" w:rsidRPr="009D1A10" w:rsidRDefault="00DD1392" w:rsidP="00DD1392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Questions are often targeted to specific students. Pausing and scaffolding used with questioning for some students.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Default="00DD1392" w:rsidP="00DD1392">
            <w:pPr>
              <w:spacing w:line="239" w:lineRule="auto"/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Teacher actively monitors work output of students</w:t>
            </w:r>
            <w:r w:rsidR="00D34C3B">
              <w:rPr>
                <w:rFonts w:asciiTheme="minorHAnsi" w:hAnsiTheme="minorHAnsi" w:cstheme="minorHAnsi"/>
                <w:sz w:val="18"/>
                <w:szCs w:val="18"/>
              </w:rPr>
              <w:t xml:space="preserve"> and provides a range of differentiated and supportive feedback</w:t>
            </w:r>
            <w:r w:rsidR="00450EA5">
              <w:rPr>
                <w:rFonts w:asciiTheme="minorHAnsi" w:hAnsiTheme="minorHAnsi" w:cstheme="minorHAnsi"/>
                <w:sz w:val="18"/>
                <w:szCs w:val="18"/>
              </w:rPr>
              <w:t xml:space="preserve"> on effort</w:t>
            </w:r>
            <w:r w:rsidR="00D34C3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34C3B" w:rsidRPr="009D1A10" w:rsidRDefault="00D34C3B" w:rsidP="00DD1392">
            <w:pPr>
              <w:spacing w:line="239" w:lineRule="auto"/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Questioning targets a range of students with pausing, scaffolding, and response chaining used to elicit CCTS where possible.</w:t>
            </w:r>
          </w:p>
        </w:tc>
      </w:tr>
    </w:tbl>
    <w:p w:rsidR="00F7139A" w:rsidRDefault="00F7139A" w:rsidP="00A5139D">
      <w:pPr>
        <w:spacing w:before="240" w:after="0" w:line="240" w:lineRule="auto"/>
        <w:ind w:left="260" w:hanging="11"/>
        <w:rPr>
          <w:sz w:val="24"/>
        </w:rPr>
      </w:pPr>
    </w:p>
    <w:p w:rsidR="00D52BDC" w:rsidRDefault="00D52BDC" w:rsidP="00A5139D">
      <w:pPr>
        <w:spacing w:before="240" w:after="0" w:line="240" w:lineRule="auto"/>
        <w:ind w:left="260" w:hanging="11"/>
        <w:rPr>
          <w:sz w:val="24"/>
        </w:rPr>
      </w:pPr>
    </w:p>
    <w:p w:rsidR="00D52BDC" w:rsidRDefault="00D52BDC" w:rsidP="00A5139D">
      <w:pPr>
        <w:spacing w:before="240" w:after="0" w:line="240" w:lineRule="auto"/>
        <w:ind w:left="260" w:hanging="11"/>
        <w:rPr>
          <w:sz w:val="24"/>
        </w:rPr>
      </w:pPr>
    </w:p>
    <w:p w:rsidR="00D52BDC" w:rsidRDefault="00D52BDC" w:rsidP="00131554">
      <w:pPr>
        <w:spacing w:after="0" w:line="240" w:lineRule="auto"/>
        <w:rPr>
          <w:sz w:val="24"/>
        </w:rPr>
      </w:pPr>
    </w:p>
    <w:sectPr w:rsidR="00D52BDC" w:rsidSect="003335DD">
      <w:pgSz w:w="11906" w:h="16838" w:code="9"/>
      <w:pgMar w:top="709" w:right="854" w:bottom="426" w:left="8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A7" w:rsidRDefault="00731DA7">
      <w:pPr>
        <w:spacing w:after="0" w:line="240" w:lineRule="auto"/>
      </w:pPr>
      <w:r>
        <w:separator/>
      </w:r>
    </w:p>
  </w:endnote>
  <w:endnote w:type="continuationSeparator" w:id="0">
    <w:p w:rsidR="00731DA7" w:rsidRDefault="0073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A7" w:rsidRDefault="00731DA7">
      <w:pPr>
        <w:spacing w:after="0" w:line="240" w:lineRule="auto"/>
      </w:pPr>
      <w:r>
        <w:separator/>
      </w:r>
    </w:p>
  </w:footnote>
  <w:footnote w:type="continuationSeparator" w:id="0">
    <w:p w:rsidR="00731DA7" w:rsidRDefault="00731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71"/>
    <w:multiLevelType w:val="hybridMultilevel"/>
    <w:tmpl w:val="5C5A608E"/>
    <w:lvl w:ilvl="0" w:tplc="8DD213B2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A40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8A06F8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6E70B4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A0E8FE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F63CEA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32116C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148F72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E706E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60EC1"/>
    <w:multiLevelType w:val="hybridMultilevel"/>
    <w:tmpl w:val="5C7A34A0"/>
    <w:lvl w:ilvl="0" w:tplc="10B0A87E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541B"/>
    <w:multiLevelType w:val="hybridMultilevel"/>
    <w:tmpl w:val="9B46542C"/>
    <w:lvl w:ilvl="0" w:tplc="5C88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34E6"/>
    <w:multiLevelType w:val="hybridMultilevel"/>
    <w:tmpl w:val="A11E7EF2"/>
    <w:lvl w:ilvl="0" w:tplc="D180ABFE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F041802"/>
    <w:multiLevelType w:val="hybridMultilevel"/>
    <w:tmpl w:val="6FBE5A1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A6F39"/>
    <w:multiLevelType w:val="hybridMultilevel"/>
    <w:tmpl w:val="4E7E9E8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61A4"/>
    <w:multiLevelType w:val="hybridMultilevel"/>
    <w:tmpl w:val="30C6A6FA"/>
    <w:lvl w:ilvl="0" w:tplc="3DDCAC2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2A7B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2468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E394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8261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05BD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A8BB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AD64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21C6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8B3650"/>
    <w:multiLevelType w:val="hybridMultilevel"/>
    <w:tmpl w:val="AC6C5732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139C8"/>
    <w:multiLevelType w:val="hybridMultilevel"/>
    <w:tmpl w:val="E9B8C584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153E"/>
    <w:multiLevelType w:val="hybridMultilevel"/>
    <w:tmpl w:val="1AA0AAEE"/>
    <w:lvl w:ilvl="0" w:tplc="11CE8344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82E6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DD9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8A94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24D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2B9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AF8C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6282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81C3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BF3294"/>
    <w:multiLevelType w:val="hybridMultilevel"/>
    <w:tmpl w:val="28C80068"/>
    <w:lvl w:ilvl="0" w:tplc="EAAA220E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F806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B20FB2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98622A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C709C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9856DC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E815D2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380BDC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5C3714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EC50C1"/>
    <w:multiLevelType w:val="hybridMultilevel"/>
    <w:tmpl w:val="8BF6DEB0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2" w15:restartNumberingAfterBreak="0">
    <w:nsid w:val="374A5E8F"/>
    <w:multiLevelType w:val="hybridMultilevel"/>
    <w:tmpl w:val="D352B14A"/>
    <w:lvl w:ilvl="0" w:tplc="F82C3B64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3238B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0A34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FC31E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E0A11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0D01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46D76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8443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02BA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597201"/>
    <w:multiLevelType w:val="hybridMultilevel"/>
    <w:tmpl w:val="A4166C5C"/>
    <w:lvl w:ilvl="0" w:tplc="9F9E1380">
      <w:start w:val="1"/>
      <w:numFmt w:val="bullet"/>
      <w:lvlText w:val="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90B00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6D0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F88A6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0AF95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282F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D2882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F0C65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A6C3D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D0A86"/>
    <w:multiLevelType w:val="hybridMultilevel"/>
    <w:tmpl w:val="24C04DF8"/>
    <w:lvl w:ilvl="0" w:tplc="03262162">
      <w:numFmt w:val="bullet"/>
      <w:lvlText w:val="-"/>
      <w:lvlJc w:val="left"/>
      <w:pPr>
        <w:ind w:left="2288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5" w15:restartNumberingAfterBreak="0">
    <w:nsid w:val="465C0C48"/>
    <w:multiLevelType w:val="hybridMultilevel"/>
    <w:tmpl w:val="955C8E5E"/>
    <w:lvl w:ilvl="0" w:tplc="53A668F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A2E2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8A0C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E048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8A16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4578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468C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8834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0CE5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354DC6"/>
    <w:multiLevelType w:val="hybridMultilevel"/>
    <w:tmpl w:val="DDE64DBE"/>
    <w:lvl w:ilvl="0" w:tplc="D140FED8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7AF0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6E93E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24DAB6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56E358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6A39D2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0B69E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EF07E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30C0BC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60466A"/>
    <w:multiLevelType w:val="hybridMultilevel"/>
    <w:tmpl w:val="20D4D2D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E6553"/>
    <w:multiLevelType w:val="hybridMultilevel"/>
    <w:tmpl w:val="BE9A929C"/>
    <w:lvl w:ilvl="0" w:tplc="177E9FEA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A180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A6B5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E3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E711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A700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6C36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8A71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E85C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D5010A"/>
    <w:multiLevelType w:val="hybridMultilevel"/>
    <w:tmpl w:val="36A0E996"/>
    <w:lvl w:ilvl="0" w:tplc="10B0A87E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96D5C"/>
    <w:multiLevelType w:val="hybridMultilevel"/>
    <w:tmpl w:val="7144C514"/>
    <w:lvl w:ilvl="0" w:tplc="100C19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A266A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4AC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84FA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849F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232B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2741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21B6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CA31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C22702"/>
    <w:multiLevelType w:val="hybridMultilevel"/>
    <w:tmpl w:val="156E9676"/>
    <w:lvl w:ilvl="0" w:tplc="EAC88502">
      <w:numFmt w:val="bullet"/>
      <w:lvlText w:val=""/>
      <w:lvlJc w:val="left"/>
      <w:pPr>
        <w:ind w:left="720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32F74"/>
    <w:multiLevelType w:val="hybridMultilevel"/>
    <w:tmpl w:val="62AE2504"/>
    <w:lvl w:ilvl="0" w:tplc="940E856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FAE79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4041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CFDF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36DB1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8A30F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A2D1E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B6998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F4FC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61094B"/>
    <w:multiLevelType w:val="hybridMultilevel"/>
    <w:tmpl w:val="B2AAA780"/>
    <w:lvl w:ilvl="0" w:tplc="FC806114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24" w15:restartNumberingAfterBreak="0">
    <w:nsid w:val="5B004F83"/>
    <w:multiLevelType w:val="hybridMultilevel"/>
    <w:tmpl w:val="37F2976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3">
      <w:start w:val="1"/>
      <w:numFmt w:val="bullet"/>
      <w:lvlText w:val="o"/>
      <w:lvlJc w:val="left"/>
      <w:pPr>
        <w:ind w:left="190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8130D0"/>
    <w:multiLevelType w:val="hybridMultilevel"/>
    <w:tmpl w:val="CFD6CC04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66DFB"/>
    <w:multiLevelType w:val="hybridMultilevel"/>
    <w:tmpl w:val="926CD9B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BEB7D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036836"/>
    <w:multiLevelType w:val="hybridMultilevel"/>
    <w:tmpl w:val="647C4EEC"/>
    <w:lvl w:ilvl="0" w:tplc="143EF08A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B35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A5F6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8965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A5DE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0FA8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6EF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C044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9EE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AC0CC7"/>
    <w:multiLevelType w:val="hybridMultilevel"/>
    <w:tmpl w:val="A998AF4E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C2A1A4">
      <w:start w:val="1"/>
      <w:numFmt w:val="bullet"/>
      <w:lvlText w:val=""/>
      <w:lvlJc w:val="left"/>
      <w:pPr>
        <w:ind w:left="1907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B22D8C"/>
    <w:multiLevelType w:val="hybridMultilevel"/>
    <w:tmpl w:val="0C80D15C"/>
    <w:lvl w:ilvl="0" w:tplc="3C387E3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8F4E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23E8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0469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4B1A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C42B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C6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4EE6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C10D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496758"/>
    <w:multiLevelType w:val="hybridMultilevel"/>
    <w:tmpl w:val="ABD6D160"/>
    <w:lvl w:ilvl="0" w:tplc="E4FE619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EA53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CA75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EFD7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012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C490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E37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A143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EE6A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7C4587"/>
    <w:multiLevelType w:val="hybridMultilevel"/>
    <w:tmpl w:val="20666AE6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74CD40C7"/>
    <w:multiLevelType w:val="hybridMultilevel"/>
    <w:tmpl w:val="C7F6C354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3" w15:restartNumberingAfterBreak="0">
    <w:nsid w:val="76347F94"/>
    <w:multiLevelType w:val="hybridMultilevel"/>
    <w:tmpl w:val="440E2C78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DC9406">
      <w:start w:val="1"/>
      <w:numFmt w:val="bullet"/>
      <w:lvlText w:val="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70E1D"/>
    <w:multiLevelType w:val="hybridMultilevel"/>
    <w:tmpl w:val="11EE40E0"/>
    <w:lvl w:ilvl="0" w:tplc="504E4CD6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35" w15:restartNumberingAfterBreak="0">
    <w:nsid w:val="7D527697"/>
    <w:multiLevelType w:val="hybridMultilevel"/>
    <w:tmpl w:val="0B88A87A"/>
    <w:lvl w:ilvl="0" w:tplc="45DC9406">
      <w:start w:val="1"/>
      <w:numFmt w:val="bullet"/>
      <w:lvlText w:val=""/>
      <w:lvlJc w:val="left"/>
      <w:pPr>
        <w:ind w:left="667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0"/>
  </w:num>
  <w:num w:numId="4">
    <w:abstractNumId w:val="9"/>
  </w:num>
  <w:num w:numId="5">
    <w:abstractNumId w:val="0"/>
  </w:num>
  <w:num w:numId="6">
    <w:abstractNumId w:val="18"/>
  </w:num>
  <w:num w:numId="7">
    <w:abstractNumId w:val="20"/>
  </w:num>
  <w:num w:numId="8">
    <w:abstractNumId w:val="16"/>
  </w:num>
  <w:num w:numId="9">
    <w:abstractNumId w:val="22"/>
  </w:num>
  <w:num w:numId="10">
    <w:abstractNumId w:val="10"/>
  </w:num>
  <w:num w:numId="11">
    <w:abstractNumId w:val="12"/>
  </w:num>
  <w:num w:numId="12">
    <w:abstractNumId w:val="27"/>
  </w:num>
  <w:num w:numId="13">
    <w:abstractNumId w:val="29"/>
  </w:num>
  <w:num w:numId="14">
    <w:abstractNumId w:val="15"/>
  </w:num>
  <w:num w:numId="15">
    <w:abstractNumId w:val="6"/>
  </w:num>
  <w:num w:numId="16">
    <w:abstractNumId w:val="31"/>
  </w:num>
  <w:num w:numId="17">
    <w:abstractNumId w:val="33"/>
  </w:num>
  <w:num w:numId="18">
    <w:abstractNumId w:val="8"/>
  </w:num>
  <w:num w:numId="19">
    <w:abstractNumId w:val="28"/>
  </w:num>
  <w:num w:numId="20">
    <w:abstractNumId w:val="24"/>
  </w:num>
  <w:num w:numId="21">
    <w:abstractNumId w:val="11"/>
  </w:num>
  <w:num w:numId="22">
    <w:abstractNumId w:val="23"/>
  </w:num>
  <w:num w:numId="23">
    <w:abstractNumId w:val="32"/>
  </w:num>
  <w:num w:numId="24">
    <w:abstractNumId w:val="34"/>
  </w:num>
  <w:num w:numId="25">
    <w:abstractNumId w:val="35"/>
  </w:num>
  <w:num w:numId="26">
    <w:abstractNumId w:val="4"/>
  </w:num>
  <w:num w:numId="27">
    <w:abstractNumId w:val="2"/>
  </w:num>
  <w:num w:numId="28">
    <w:abstractNumId w:val="17"/>
  </w:num>
  <w:num w:numId="29">
    <w:abstractNumId w:val="21"/>
  </w:num>
  <w:num w:numId="30">
    <w:abstractNumId w:val="14"/>
  </w:num>
  <w:num w:numId="31">
    <w:abstractNumId w:val="3"/>
  </w:num>
  <w:num w:numId="32">
    <w:abstractNumId w:val="19"/>
  </w:num>
  <w:num w:numId="33">
    <w:abstractNumId w:val="1"/>
  </w:num>
  <w:num w:numId="34">
    <w:abstractNumId w:val="7"/>
  </w:num>
  <w:num w:numId="35">
    <w:abstractNumId w:val="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E"/>
    <w:rsid w:val="0003432D"/>
    <w:rsid w:val="000601D3"/>
    <w:rsid w:val="00066D65"/>
    <w:rsid w:val="00083643"/>
    <w:rsid w:val="000841B5"/>
    <w:rsid w:val="00094539"/>
    <w:rsid w:val="00096734"/>
    <w:rsid w:val="000A765A"/>
    <w:rsid w:val="000B0951"/>
    <w:rsid w:val="000F0548"/>
    <w:rsid w:val="000F37B3"/>
    <w:rsid w:val="00130190"/>
    <w:rsid w:val="00130482"/>
    <w:rsid w:val="00131554"/>
    <w:rsid w:val="001362CC"/>
    <w:rsid w:val="00136975"/>
    <w:rsid w:val="00152306"/>
    <w:rsid w:val="00183A98"/>
    <w:rsid w:val="001D620E"/>
    <w:rsid w:val="001D77CC"/>
    <w:rsid w:val="001E1BD3"/>
    <w:rsid w:val="001E238D"/>
    <w:rsid w:val="001E31DE"/>
    <w:rsid w:val="001F3443"/>
    <w:rsid w:val="00202FEC"/>
    <w:rsid w:val="00247749"/>
    <w:rsid w:val="00252343"/>
    <w:rsid w:val="002D3D8E"/>
    <w:rsid w:val="002E6D9C"/>
    <w:rsid w:val="003207D1"/>
    <w:rsid w:val="003335DD"/>
    <w:rsid w:val="003851AA"/>
    <w:rsid w:val="003B6514"/>
    <w:rsid w:val="00406D90"/>
    <w:rsid w:val="0041314A"/>
    <w:rsid w:val="00420CE5"/>
    <w:rsid w:val="00425027"/>
    <w:rsid w:val="0042694A"/>
    <w:rsid w:val="00450EA5"/>
    <w:rsid w:val="00483502"/>
    <w:rsid w:val="00497BC2"/>
    <w:rsid w:val="004C421D"/>
    <w:rsid w:val="004D2242"/>
    <w:rsid w:val="0054298B"/>
    <w:rsid w:val="00567E49"/>
    <w:rsid w:val="00574306"/>
    <w:rsid w:val="0057771A"/>
    <w:rsid w:val="005908B9"/>
    <w:rsid w:val="0059521E"/>
    <w:rsid w:val="005F215B"/>
    <w:rsid w:val="006110F0"/>
    <w:rsid w:val="00611B96"/>
    <w:rsid w:val="0062091F"/>
    <w:rsid w:val="00626555"/>
    <w:rsid w:val="0065004C"/>
    <w:rsid w:val="00673F4E"/>
    <w:rsid w:val="00684348"/>
    <w:rsid w:val="00685308"/>
    <w:rsid w:val="00692C70"/>
    <w:rsid w:val="006A020C"/>
    <w:rsid w:val="006A6A9D"/>
    <w:rsid w:val="006C5AE6"/>
    <w:rsid w:val="006F5749"/>
    <w:rsid w:val="0070428B"/>
    <w:rsid w:val="00705136"/>
    <w:rsid w:val="00723642"/>
    <w:rsid w:val="00731DA7"/>
    <w:rsid w:val="007330E9"/>
    <w:rsid w:val="00765BD0"/>
    <w:rsid w:val="007E746A"/>
    <w:rsid w:val="007F4F05"/>
    <w:rsid w:val="007F7286"/>
    <w:rsid w:val="008117B5"/>
    <w:rsid w:val="00821446"/>
    <w:rsid w:val="00841F7D"/>
    <w:rsid w:val="00871206"/>
    <w:rsid w:val="008818FF"/>
    <w:rsid w:val="0088600B"/>
    <w:rsid w:val="008C54F4"/>
    <w:rsid w:val="0090344C"/>
    <w:rsid w:val="009236AB"/>
    <w:rsid w:val="00945E82"/>
    <w:rsid w:val="00954C0E"/>
    <w:rsid w:val="00984628"/>
    <w:rsid w:val="009863D3"/>
    <w:rsid w:val="009D1A10"/>
    <w:rsid w:val="009E5321"/>
    <w:rsid w:val="009E7B55"/>
    <w:rsid w:val="009F32B5"/>
    <w:rsid w:val="00A03ECF"/>
    <w:rsid w:val="00A17C83"/>
    <w:rsid w:val="00A40A5E"/>
    <w:rsid w:val="00A5139D"/>
    <w:rsid w:val="00A97FBB"/>
    <w:rsid w:val="00AD1F2C"/>
    <w:rsid w:val="00AD78C5"/>
    <w:rsid w:val="00AF7589"/>
    <w:rsid w:val="00B0251D"/>
    <w:rsid w:val="00B0299A"/>
    <w:rsid w:val="00B1546A"/>
    <w:rsid w:val="00B42C29"/>
    <w:rsid w:val="00B77A20"/>
    <w:rsid w:val="00BA319C"/>
    <w:rsid w:val="00BA6C37"/>
    <w:rsid w:val="00BE5913"/>
    <w:rsid w:val="00BF3545"/>
    <w:rsid w:val="00C22A07"/>
    <w:rsid w:val="00C3357A"/>
    <w:rsid w:val="00C75D76"/>
    <w:rsid w:val="00CE2495"/>
    <w:rsid w:val="00D14D95"/>
    <w:rsid w:val="00D34C3B"/>
    <w:rsid w:val="00D52507"/>
    <w:rsid w:val="00D52BDC"/>
    <w:rsid w:val="00D72709"/>
    <w:rsid w:val="00D85C9D"/>
    <w:rsid w:val="00D94739"/>
    <w:rsid w:val="00DC1D1A"/>
    <w:rsid w:val="00DD1392"/>
    <w:rsid w:val="00DE1B60"/>
    <w:rsid w:val="00DF5047"/>
    <w:rsid w:val="00DF764B"/>
    <w:rsid w:val="00E26AB0"/>
    <w:rsid w:val="00E64998"/>
    <w:rsid w:val="00E8346F"/>
    <w:rsid w:val="00E8430C"/>
    <w:rsid w:val="00E95DFB"/>
    <w:rsid w:val="00EC376D"/>
    <w:rsid w:val="00F10181"/>
    <w:rsid w:val="00F37773"/>
    <w:rsid w:val="00F61C1A"/>
    <w:rsid w:val="00F6397A"/>
    <w:rsid w:val="00F7139A"/>
    <w:rsid w:val="00F902B6"/>
    <w:rsid w:val="00FA4782"/>
    <w:rsid w:val="00FB347C"/>
    <w:rsid w:val="00FD03C1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DA19"/>
  <w15:docId w15:val="{E408C69C-A2C9-4E76-8845-2D87119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30"/>
      <w:outlineLvl w:val="0"/>
    </w:pPr>
    <w:rPr>
      <w:rFonts w:ascii="Arial" w:eastAsia="Arial" w:hAnsi="Arial" w:cs="Arial"/>
      <w:b/>
      <w:color w:val="4F622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4F6228"/>
      <w:spacing w:after="0"/>
      <w:ind w:left="3"/>
      <w:jc w:val="center"/>
      <w:outlineLvl w:val="1"/>
    </w:pPr>
    <w:rPr>
      <w:rFonts w:ascii="Arial" w:eastAsia="Arial" w:hAnsi="Arial" w:cs="Arial"/>
      <w:b/>
      <w:color w:val="FFFFFF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F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F6228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1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2D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AD1F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F2C"/>
    <w:rPr>
      <w:b/>
      <w:bCs/>
    </w:rPr>
  </w:style>
  <w:style w:type="character" w:styleId="Hyperlink">
    <w:name w:val="Hyperlink"/>
    <w:basedOn w:val="DefaultParagraphFont"/>
    <w:uiPriority w:val="99"/>
    <w:unhideWhenUsed/>
    <w:rsid w:val="00574306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70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A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D9D5-0366-4682-8EFE-3DAFDE4A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cp:lastModifiedBy>TURNER, Gary (gturn44)</cp:lastModifiedBy>
  <cp:revision>12</cp:revision>
  <cp:lastPrinted>2018-01-16T01:37:00Z</cp:lastPrinted>
  <dcterms:created xsi:type="dcterms:W3CDTF">2018-11-05T11:33:00Z</dcterms:created>
  <dcterms:modified xsi:type="dcterms:W3CDTF">2018-11-29T01:40:00Z</dcterms:modified>
</cp:coreProperties>
</file>